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F02" w:rsidRDefault="00793F02" w:rsidP="00793F02">
      <w:r>
        <w:t>**Opis stanu istniejącego terenu inwestycji**</w:t>
      </w:r>
    </w:p>
    <w:p w:rsidR="00793F02" w:rsidRDefault="00793F02" w:rsidP="00793F02"/>
    <w:p w:rsidR="00793F02" w:rsidRDefault="00793F02" w:rsidP="00793F02">
      <w:r>
        <w:t>Przedmiotowy teren inwestycji zlokalizowany jest w granicach administracyjnych miasta Bielsko-Biała i obejmuje działki ewidencyjne nr 4/12 oraz 4/10, położone w obrębie 0018. Działki stanowią zwarty obszar przestrzenny, przylegający bezpośrednio do siebie, tworząc funkcjonalną całość terenową możliwą do wspólnego zagospodarowania inwestycyjnego.</w:t>
      </w:r>
    </w:p>
    <w:p w:rsidR="00793F02" w:rsidRDefault="00793F02" w:rsidP="00793F02"/>
    <w:p w:rsidR="00793F02" w:rsidRDefault="00793F02" w:rsidP="00793F02">
      <w:r>
        <w:t>Teren objęty opracowaniem charakteryzuje się nieregularnym kształtem geometrycznym, wynikającym z wtórnych podziałów geodezyjnych. Granice działek są czytelne w strukturze przestrzennej i częściowo pokrywają się z istniejącymi podziałami użytkowymi terenu. Ukształtowanie powierzchni terenu jest zróżnicowane i wykazuje cechy typowe dla obszarów podgórskich – występują niewielkie spadki terenu, które mogą wpływać na sposób zagospodarowania oraz konieczność lokalnych niwelacji przy realizacji inwestycji.</w:t>
      </w:r>
    </w:p>
    <w:p w:rsidR="00793F02" w:rsidRDefault="00793F02" w:rsidP="00793F02"/>
    <w:p w:rsidR="00793F02" w:rsidRDefault="00793F02" w:rsidP="00793F02">
      <w:r>
        <w:t xml:space="preserve">Na analizowanych działkach występuje zagospodarowanie o charakterze częściowo uporządkowanym i częściowo niezainwestowanym. Możliwe jest występowanie elementów zagospodarowania takich jak powierzchnie utwardzone o charakterze dojazdowym lub składowym, a także tereny biologicznie czynne pokryte roślinnością niską i średnią. Szata roślinna ma charakter wtórny, nieurządzony, typowy dla terenów przejściowych lub o ograniczonej intensywności użytkowania. Nie wyklucza się występowania pojedynczych drzew lub </w:t>
      </w:r>
      <w:proofErr w:type="spellStart"/>
      <w:r>
        <w:t>zakrzewień</w:t>
      </w:r>
      <w:proofErr w:type="spellEnd"/>
      <w:r>
        <w:t>, które mogą podlegać analizie pod kątem ewentualnej kolizji z planowanym zagospodarowaniem.</w:t>
      </w:r>
    </w:p>
    <w:p w:rsidR="00793F02" w:rsidRDefault="00793F02" w:rsidP="00793F02"/>
    <w:p w:rsidR="00793F02" w:rsidRDefault="00793F02" w:rsidP="00793F02">
      <w:r>
        <w:t>W obrębie działek oraz w ich bezpośrednim sąsiedztwie mogą występować elementy infrastruktury technicznej, takie jak sieci uzbrojenia terenu (energetyczne, wodociągowe, kanalizacyjne lub telekomunikacyjne), jednak ich dokładny przebieg i parametry wymagają potwierdzenia na etapie uzyskiwania warunków technicznych od gestorów sieci. Na podstawie analizy ogólnej można przyjąć, iż teren znajduje się w obszarze zurbanizowanym lub przejściowym, co sprzyja dostępności podstawowych mediów.</w:t>
      </w:r>
    </w:p>
    <w:p w:rsidR="00793F02" w:rsidRDefault="00793F02" w:rsidP="00793F02"/>
    <w:p w:rsidR="00793F02" w:rsidRDefault="00793F02" w:rsidP="00793F02">
      <w:r>
        <w:t>Obsługa komunikacyjna terenu odbywa się poprzez istniejący układ drogowy, z wykorzystaniem dróg publicznych oraz ewentualnych dróg wewnętrznych przylegających do działek. Działki posiadają bezpośredni lub pośredni dostęp do drogi publicznej, co umożliwia ich prawidłowe skomunikowanie. Układ komunikacyjny w rejonie inwestycji ma charakter lokalny, z możliwością powiązania z układem dróg wyższej kategorii zapewniających dostęp do pozostałych części miasta oraz regionu.</w:t>
      </w:r>
    </w:p>
    <w:p w:rsidR="00793F02" w:rsidRDefault="00793F02" w:rsidP="00793F02"/>
    <w:p w:rsidR="00793F02" w:rsidRDefault="00793F02" w:rsidP="00793F02">
      <w:r>
        <w:t>Otoczenie analizowanego terenu stanowią obszary o zróżnicowanej funkcji. W bezpośrednim sąsiedztwie mogą występować tereny zabudowy mieszkaniowej jednorodzinnej, usługowej lub tereny niezabudowane, co wskazuje na przejściowy charakter struktury przestrzennej. Intensywność zabudowy w sąsiedztwie jest umiarkowana, a forma zabudowy zróżnicowana, co daje możliwość dostosowania projektowanego zagospodarowania do istniejącego kontekstu urbanistycznego.</w:t>
      </w:r>
    </w:p>
    <w:p w:rsidR="00793F02" w:rsidRDefault="00793F02" w:rsidP="00793F02"/>
    <w:p w:rsidR="00793F02" w:rsidRDefault="00793F02" w:rsidP="00793F02">
      <w:r>
        <w:lastRenderedPageBreak/>
        <w:t>Relacje przestrzenne z działkami sąsiednimi wskazują na brak istotnych barier funkcjonalnych uniemożliwiających zagospodarowanie terenu. Granice działek nie są ograniczone znaczącymi przeszkodami terenowymi, takimi jak cieki wodne o dużym znaczeniu czy infrastruktura liniowa wysokiej rangi, co sprzyja elastyczności projektowej. Jednocześnie należy uwzględnić ewentualne ograniczenia wynikające z przepisów odrębnych, w tym stref ochronnych sieci infrastruktury technicznej.</w:t>
      </w:r>
    </w:p>
    <w:p w:rsidR="00793F02" w:rsidRDefault="00793F02" w:rsidP="00793F02"/>
    <w:p w:rsidR="00793F02" w:rsidRDefault="00793F02" w:rsidP="00793F02">
      <w:r>
        <w:t>Teren inwestycji wpisuje się w strukturę przestrzenną miasta Bielsko-Biała jako obszar o potencjale rozwojowym, umożliwiający jego dalsze zagospodarowanie zgodnie z obowiązującymi uwarunkowaniami planistycznymi. Szczegółowe warunki zabudowy oraz zagospodarowania terenu wymagają potwierdzenia w miejscowym planie zagospodarowania przestrzennego lub w decyzji o warunkach zabudowy.</w:t>
      </w:r>
    </w:p>
    <w:p w:rsidR="00793F02" w:rsidRDefault="00793F02" w:rsidP="00793F02"/>
    <w:p w:rsidR="003C1E42" w:rsidRDefault="00F8590F" w:rsidP="00793F02"/>
    <w:p w:rsidR="0079568C" w:rsidRDefault="0079568C" w:rsidP="003878CA">
      <w:pPr>
        <w:pBdr>
          <w:bottom w:val="single" w:sz="4" w:space="1" w:color="auto"/>
        </w:pBdr>
      </w:pPr>
    </w:p>
    <w:p w:rsidR="0079568C" w:rsidRDefault="0079568C" w:rsidP="0079568C">
      <w:r>
        <w:t>## **Opis techniczny istniejącego budynku głównego (na podstawie dokumentacji fotograficznej)**</w:t>
      </w:r>
    </w:p>
    <w:p w:rsidR="0079568C" w:rsidRDefault="0079568C" w:rsidP="0079568C"/>
    <w:p w:rsidR="0079568C" w:rsidRDefault="0079568C" w:rsidP="0079568C">
      <w:r>
        <w:t xml:space="preserve">Budynek główny zlokalizowany w centralnej części działek nr 4/12 oraz 4/10 stanowi obiekt o charakterze przemysłowo–usługowym, ukształtowany jako zespół powiązanych ze sobą segmentów o zróżnicowanej wysokości i funkcji, tworzących zwartą, lecz niejednorodną kompozycję przestrzenną. Bryła obiektu jest wydłużona, rozwinięta równolegle do wewnętrznego dziedzińca manewrowego, z dodatkowymi skrzydłami bocznymi i dobudówkami, co wskazuje na jego etapową rozbudowę w różnych okresach eksploatacji. </w:t>
      </w:r>
    </w:p>
    <w:p w:rsidR="0079568C" w:rsidRDefault="0079568C" w:rsidP="0079568C"/>
    <w:p w:rsidR="0079568C" w:rsidRDefault="0079568C" w:rsidP="0079568C">
      <w:r>
        <w:t xml:space="preserve">Obiekt posiada w przeważającej części dwie kondygnacje nadziemne, przy czym wysokości poszczególnych segmentów są zróżnicowane. W części środkowej występuje wyraźnie wyższa hala lub trakt o zwiększonej wysokości kondygnacji, doświetlony wysokimi, pionowymi pasami okien o charakterze przemysłowym. Układ przestrzenny wskazuje na pierwotną funkcję produkcyjną, wymagającą dobrego doświetlenia światłem dziennym. </w:t>
      </w:r>
    </w:p>
    <w:p w:rsidR="0079568C" w:rsidRDefault="0079568C" w:rsidP="0079568C"/>
    <w:p w:rsidR="0079568C" w:rsidRDefault="0079568C" w:rsidP="0079568C">
      <w:r>
        <w:t xml:space="preserve">Forma architektoniczna budynku jest typowa dla zabudowy przemysłowej z połowy XX wieku. Elewacje są płaskie, pozbawione detalu architektonicznego, kształtowane głównie przez rytm otworów okiennych oraz podziały konstrukcyjne. Charakterystycznym elementem są wysokie, wąskie okna wielokwaterowe (stalowe lub stalowo-drewniane), rozmieszczone w regularnych pionowych pasach, szczególnie w części środkowej budynku. W pozostałych fragmentach występują okna prostokątne o mniejszych wymiarach, częściowo wymienione na stolarkę PCV. </w:t>
      </w:r>
    </w:p>
    <w:p w:rsidR="0079568C" w:rsidRDefault="0079568C" w:rsidP="0079568C"/>
    <w:p w:rsidR="0079568C" w:rsidRDefault="0079568C" w:rsidP="0079568C">
      <w:r>
        <w:t xml:space="preserve">Elewacje wykończone są tynkiem cementowo-wapiennym, obecnie w znacznym stopniu zdegradowanym. Widoczne są liczne ubytki tynku, przebarwienia, ślady zawilgoceń oraz wtórne naprawy o zróżnicowanej fakturze i kolorystyce. Lokalnie odsłonięta jest struktura muru </w:t>
      </w:r>
      <w:r>
        <w:lastRenderedPageBreak/>
        <w:t xml:space="preserve">(prawdopodobnie ceglanego lub z elementów drobnowymiarowych), co potwierdza tradycyjną technologię wznoszenia ścian. </w:t>
      </w:r>
    </w:p>
    <w:p w:rsidR="0079568C" w:rsidRDefault="0079568C" w:rsidP="0079568C"/>
    <w:p w:rsidR="0079568C" w:rsidRDefault="0079568C" w:rsidP="0079568C">
      <w:r>
        <w:t xml:space="preserve">Wejścia do budynku zlokalizowane są od strony dziedzińca i mają charakter techniczny. Występują drzwi stalowe oraz bramy o funkcji gospodarczej, w tym większe otwory umożliwiające transport materiałów do wnętrza. Nad niektórymi wejściami wykonano proste zadaszenia stalowe lub daszki wspornikowe. Poziom posadzki parteru w części wejść wyniesiony jest nieznacznie ponad teren, z lokalnymi pochylniami lub stopniami. </w:t>
      </w:r>
    </w:p>
    <w:p w:rsidR="0079568C" w:rsidRDefault="0079568C" w:rsidP="0079568C"/>
    <w:p w:rsidR="0079568C" w:rsidRDefault="0079568C" w:rsidP="0079568C">
      <w:r>
        <w:t xml:space="preserve">Dachy poszczególnych segmentów są zróżnicowane. W części głównej występuje dach o niewielkim nachyleniu (stropodach), pokryty papą bitumiczną, z widocznymi naprawami i miejscowymi łatami. W skrzydłach bocznych występują dachy dwuspadowe o małym kącie nachylenia, pokryte materiałem bitumicznym lub blachą. Na dachu widoczne są elementy instalacyjne, takie jak kominki wentylacyjne oraz wyłazy techniczne. </w:t>
      </w:r>
    </w:p>
    <w:p w:rsidR="0079568C" w:rsidRDefault="0079568C" w:rsidP="0079568C"/>
    <w:p w:rsidR="0079568C" w:rsidRDefault="0079568C" w:rsidP="0079568C">
      <w:r>
        <w:t xml:space="preserve">Istotnym elementem zespołu jest wysoki, murowany komin przemysłowy, zlokalizowany w bezpośrednim sąsiedztwie budynku, co jednoznacznie wskazuje na jego historyczną funkcję produkcyjną, prawdopodobnie związaną z procesami wymagającymi odprowadzenia spalin lub gazów technologicznych. </w:t>
      </w:r>
    </w:p>
    <w:p w:rsidR="0079568C" w:rsidRDefault="0079568C" w:rsidP="0079568C"/>
    <w:p w:rsidR="0079568C" w:rsidRDefault="0079568C" w:rsidP="0079568C">
      <w:r>
        <w:t>---</w:t>
      </w:r>
    </w:p>
    <w:p w:rsidR="0079568C" w:rsidRDefault="0079568C" w:rsidP="0079568C"/>
    <w:p w:rsidR="0079568C" w:rsidRDefault="0079568C" w:rsidP="0079568C">
      <w:r>
        <w:t>## **Charakterystyka konstrukcyjna (na podstawie obserwacji)**</w:t>
      </w:r>
    </w:p>
    <w:p w:rsidR="0079568C" w:rsidRDefault="0079568C" w:rsidP="0079568C"/>
    <w:p w:rsidR="0079568C" w:rsidRDefault="0079568C" w:rsidP="0079568C">
      <w:r>
        <w:t>Na podstawie analizy formy architektonicznej oraz detali widocznych na zdjęciach można wnioskować, że budynek wykonany został w technologii tradycyjnej murowanej, z elementami konstrukcji żelbetowej:</w:t>
      </w:r>
    </w:p>
    <w:p w:rsidR="0079568C" w:rsidRDefault="0079568C" w:rsidP="0079568C"/>
    <w:p w:rsidR="0079568C" w:rsidRDefault="0079568C" w:rsidP="0079568C">
      <w:r>
        <w:t>ściany nośne wykonane są najprawdopodobniej z cegły pełnej lub pustaków ceramicznych, o znacznej grubości, co potwierdzają głębokie ościeża okienne oraz charakter ubytków tynku,</w:t>
      </w:r>
    </w:p>
    <w:p w:rsidR="0079568C" w:rsidRDefault="0079568C" w:rsidP="0079568C"/>
    <w:p w:rsidR="0079568C" w:rsidRDefault="0079568C" w:rsidP="0079568C">
      <w:r>
        <w:t>układ konstrukcyjny ma charakter podłużny, z poprzecznymi ścianami nośnymi lub słupami, co odpowiada układowi halowemu,</w:t>
      </w:r>
    </w:p>
    <w:p w:rsidR="0079568C" w:rsidRDefault="0079568C" w:rsidP="0079568C"/>
    <w:p w:rsidR="0079568C" w:rsidRDefault="0079568C" w:rsidP="0079568C">
      <w:r>
        <w:t>stropy nad kondygnacjami wykonane są jako żelbetowe (prefabrykowane lub monolityczne), co było typowym rozwiązaniem dla tego typu obiektów,</w:t>
      </w:r>
    </w:p>
    <w:p w:rsidR="0079568C" w:rsidRDefault="0079568C" w:rsidP="0079568C"/>
    <w:p w:rsidR="0079568C" w:rsidRDefault="0079568C" w:rsidP="0079568C">
      <w:r>
        <w:lastRenderedPageBreak/>
        <w:t>konstrukcja dachu w części hali może być oparta na dźwigarach stalowych lub żelbetowych, natomiast w częściach niższych – na tradycyjnej więźbie dachowej lub stropodachu wentylowanym,</w:t>
      </w:r>
    </w:p>
    <w:p w:rsidR="0079568C" w:rsidRDefault="0079568C" w:rsidP="0079568C"/>
    <w:p w:rsidR="0079568C" w:rsidRDefault="0079568C" w:rsidP="0079568C">
      <w:r>
        <w:t>fundamenty wykonane jako ławy fundamentowe lub stopy, posadowione bezpośrednio.</w:t>
      </w:r>
    </w:p>
    <w:p w:rsidR="0079568C" w:rsidRDefault="0079568C" w:rsidP="0079568C"/>
    <w:p w:rsidR="0079568C" w:rsidRDefault="0079568C" w:rsidP="0079568C">
      <w:r>
        <w:t>---</w:t>
      </w:r>
    </w:p>
    <w:p w:rsidR="0079568C" w:rsidRDefault="0079568C" w:rsidP="0079568C"/>
    <w:p w:rsidR="0079568C" w:rsidRDefault="0079568C" w:rsidP="0079568C">
      <w:r>
        <w:t>## **Stan techniczny budynku**</w:t>
      </w:r>
    </w:p>
    <w:p w:rsidR="0079568C" w:rsidRDefault="0079568C" w:rsidP="0079568C"/>
    <w:p w:rsidR="0079568C" w:rsidRDefault="0079568C" w:rsidP="0079568C">
      <w:r>
        <w:t>Stan techniczny obiektu należy ocenić jako średni do niezadowalającego. Widoczne są:</w:t>
      </w:r>
    </w:p>
    <w:p w:rsidR="0079568C" w:rsidRDefault="0079568C" w:rsidP="0079568C"/>
    <w:p w:rsidR="0079568C" w:rsidRDefault="0079568C" w:rsidP="0079568C">
      <w:r>
        <w:t>* znaczne zużycie warstw elewacyjnych,</w:t>
      </w:r>
    </w:p>
    <w:p w:rsidR="0079568C" w:rsidRDefault="0079568C" w:rsidP="0079568C">
      <w:r>
        <w:t>* degradacja tynków i lokalne zawilgocenia,</w:t>
      </w:r>
    </w:p>
    <w:p w:rsidR="0079568C" w:rsidRDefault="0079568C" w:rsidP="0079568C">
      <w:r>
        <w:t>* zużycie stolarki okiennej (szczególnie stare okna przemysłowe),</w:t>
      </w:r>
    </w:p>
    <w:p w:rsidR="0079568C" w:rsidRDefault="0079568C" w:rsidP="0079568C">
      <w:r>
        <w:t>* ślady prowizorycznych napraw i ingerencji,</w:t>
      </w:r>
    </w:p>
    <w:p w:rsidR="0079568C" w:rsidRDefault="0079568C" w:rsidP="0079568C">
      <w:r>
        <w:t>* możliwe nieszczelności pokrycia dachowego.</w:t>
      </w:r>
    </w:p>
    <w:p w:rsidR="0079568C" w:rsidRDefault="0079568C" w:rsidP="0079568C"/>
    <w:p w:rsidR="0079568C" w:rsidRDefault="0079568C" w:rsidP="0079568C">
      <w:r>
        <w:t>Jednocześnie brak widocznych istotnych deformacji konstrukcyjnych (np. zarysowań o charakterze statycznym) sugeruje, że główny układ nośny może pozostawać w stanie umożliwiającym dalszą eksploatację lub adaptację — co jednak wymaga potwierdzenia ekspertyzą techniczną.</w:t>
      </w:r>
    </w:p>
    <w:p w:rsidR="0079568C" w:rsidRDefault="0079568C" w:rsidP="0079568C"/>
    <w:p w:rsidR="0079568C" w:rsidRDefault="0079568C" w:rsidP="0079568C">
      <w:r>
        <w:t>---</w:t>
      </w:r>
    </w:p>
    <w:p w:rsidR="0079568C" w:rsidRDefault="0079568C" w:rsidP="0079568C"/>
    <w:p w:rsidR="0079568C" w:rsidRDefault="0079568C" w:rsidP="0079568C">
      <w:r>
        <w:t>## **Wnioski do dalszego projektowania**</w:t>
      </w:r>
    </w:p>
    <w:p w:rsidR="0079568C" w:rsidRDefault="0079568C" w:rsidP="0079568C"/>
    <w:p w:rsidR="0079568C" w:rsidRDefault="0079568C" w:rsidP="00284F50">
      <w:pPr>
        <w:pBdr>
          <w:bottom w:val="single" w:sz="4" w:space="1" w:color="auto"/>
        </w:pBdr>
      </w:pPr>
      <w:r>
        <w:t>Budynek posiada cechy typowego obiektu poprzemysłowego o znacznej kubaturze i stosunkowo elastycznym układzie konstrukcyjnym, co stwarza potencjał do jego przebudowy, rozbudowy lub zmiany sposobu użytkowania. Jednocześnie jego stan techniczny oraz niski standard wykończenia wskazują na konieczność przeprowadzenia kompleksowych prac modernizacyjnych, obejmujących w szczególności elewacje, stolarkę, dach oraz instalacje.</w:t>
      </w:r>
    </w:p>
    <w:p w:rsidR="0079568C" w:rsidRDefault="0079568C" w:rsidP="0079568C"/>
    <w:p w:rsidR="00284F50" w:rsidRDefault="00284F50" w:rsidP="0079568C"/>
    <w:p w:rsidR="00284F50" w:rsidRDefault="00284F50" w:rsidP="0079568C"/>
    <w:p w:rsidR="00284F50" w:rsidRDefault="00284F50" w:rsidP="00284F50">
      <w:r>
        <w:lastRenderedPageBreak/>
        <w:t xml:space="preserve">Poniżej przygotowałem **opis techniczny koncepcji nadbudowy budynku istniejącego**, w formie ciągłej, zgodnej ze standardem projektowym (PB/PZT), bazując bezpośrednio na analizie obiektu ze zdjęć oraz Twoich założeniach </w:t>
      </w:r>
      <w:proofErr w:type="spellStart"/>
      <w:r>
        <w:t>funkcjonalno</w:t>
      </w:r>
      <w:proofErr w:type="spellEnd"/>
      <w:r>
        <w:t>–przestrzennych.</w:t>
      </w:r>
    </w:p>
    <w:p w:rsidR="00284F50" w:rsidRDefault="00284F50" w:rsidP="00284F50"/>
    <w:p w:rsidR="00284F50" w:rsidRDefault="00284F50" w:rsidP="00284F50">
      <w:r>
        <w:t>---</w:t>
      </w:r>
    </w:p>
    <w:p w:rsidR="00284F50" w:rsidRDefault="00284F50" w:rsidP="00284F50"/>
    <w:p w:rsidR="00284F50" w:rsidRDefault="00284F50" w:rsidP="00284F50">
      <w:r>
        <w:t>## **Opis techniczny projektowanej nadbudowy budynku istniejącego**</w:t>
      </w:r>
    </w:p>
    <w:p w:rsidR="00284F50" w:rsidRDefault="00284F50" w:rsidP="00284F50"/>
    <w:p w:rsidR="00284F50" w:rsidRDefault="00284F50" w:rsidP="00284F50">
      <w:r>
        <w:t xml:space="preserve">Projektowana inwestycja obejmuje rozbudowę i nadbudowę istniejącego budynku o charakterze poprzemysłowym, zlokalizowanego na działkach nr 4/12 oraz 4/10 w Bielsko-Biała. Zakres zamierzenia budowlanego przewiduje zachowanie istniejącej bryły w części parterowej oraz częściowo pierwszej kondygnacji, przy jednoczesnej rozbiórce istniejącego </w:t>
      </w:r>
      <w:proofErr w:type="spellStart"/>
      <w:r>
        <w:t>przekrycia</w:t>
      </w:r>
      <w:proofErr w:type="spellEnd"/>
      <w:r>
        <w:t xml:space="preserve"> dachowego oraz realizacji dwóch nowych kondygnacji nadziemnych, stanowiących nadbudowę obiektu.</w:t>
      </w:r>
    </w:p>
    <w:p w:rsidR="00284F50" w:rsidRDefault="00284F50" w:rsidP="00284F50"/>
    <w:p w:rsidR="00284F50" w:rsidRDefault="00284F50" w:rsidP="00284F50">
      <w:r>
        <w:t>Istniejący budynek, o charakterze przemysłowym i konstrukcji murowanej z elementami żelbetowymi, zostanie poddany adaptacji i wzmocnieniu w zakresie niezbędnym do przeniesienia nowych obciążeń użytkowych oraz konstrukcyjnych. Zakłada się zachowanie zasadniczego układu ścian nośnych w poziomie parteru oraz częściowo w poziomie pierwszej kondygnacji, przy jednoczesnym wprowadzeniu nowych elementów konstrukcyjnych, w tym słupów i podciągów, zapewniających odpowiednią nośność i stateczność całego układu.</w:t>
      </w:r>
    </w:p>
    <w:p w:rsidR="00284F50" w:rsidRDefault="00284F50" w:rsidP="00284F50"/>
    <w:p w:rsidR="00284F50" w:rsidRDefault="00284F50" w:rsidP="00284F50">
      <w:r>
        <w:t xml:space="preserve">W ramach inwestycji przewiduje się całkowitą likwidację istniejącego dachu oraz wykonanie nowej konstrukcji </w:t>
      </w:r>
      <w:proofErr w:type="spellStart"/>
      <w:r>
        <w:t>przekrycia</w:t>
      </w:r>
      <w:proofErr w:type="spellEnd"/>
      <w:r>
        <w:t xml:space="preserve"> w formie dachu dwuspadowego o niewielkim kącie nachylenia, dostosowanego do nowej geometrii budynku oraz przyjętej koncepcji architektonicznej.</w:t>
      </w:r>
    </w:p>
    <w:p w:rsidR="00284F50" w:rsidRDefault="00284F50" w:rsidP="00284F50"/>
    <w:p w:rsidR="00284F50" w:rsidRDefault="00284F50" w:rsidP="00284F50">
      <w:r>
        <w:t>Projektowany budynek po nadbudowie będzie posiadał trzy zasadnicze poziomy użytkowe o zróżnicowanej funkcji. Na poziomie parteru przewiduje się lokalizację zamkniętego parkingu dla samochodów osobowych. Przestrzeń ta zostanie dostosowana do wymogów garażu wielostanowiskowego, w tym w zakresie wentylacji, ochrony przeciwpożarowej oraz komunikacji wewnętrznej. Wysokość kondygnacji parteru przyjęto jako około 3,5 m (wysokość brutto), co umożliwia swobodny ruch pojazdów oraz prowadzenie instalacji technicznych.</w:t>
      </w:r>
    </w:p>
    <w:p w:rsidR="00284F50" w:rsidRDefault="00284F50" w:rsidP="00284F50"/>
    <w:p w:rsidR="00284F50" w:rsidRDefault="00284F50" w:rsidP="00284F50">
      <w:r>
        <w:t xml:space="preserve">Na poziomie pierwszego piętra planuje się funkcję sportową, obejmującą zespoły pomieszczeń do gry w </w:t>
      </w:r>
      <w:proofErr w:type="spellStart"/>
      <w:r>
        <w:t>squash’a</w:t>
      </w:r>
      <w:proofErr w:type="spellEnd"/>
      <w:r>
        <w:t xml:space="preserve"> wraz z niezbędnym zapleczem szatniowym, sanitarnym, socjalnym oraz technicznym. Kondygnacja ta będzie częściowo oparta na istniejącej strukturze budynku – wykorzystane zostaną wybrane ściany zewnętrzne oraz część układu konstrukcyjnego wewnętrznego, poddanego uprzednio wzmocnieniu. Jednocześnie przewiduje się wprowadzenie nowych elementów konstrukcyjnych w miejscach wymagających dostosowania układu przestrzennego do funkcji sportowej, w szczególności w zakresie uzyskania odpowiednich rozpiętości i wysokości pomieszczeń. Wysokość tej kondygnacji </w:t>
      </w:r>
      <w:r>
        <w:lastRenderedPageBreak/>
        <w:t xml:space="preserve">przyjęto na poziomie około 9,0 m (wysokość brutto), co odpowiada wymaganiom dla kortów do </w:t>
      </w:r>
      <w:proofErr w:type="spellStart"/>
      <w:r>
        <w:t>squash’a</w:t>
      </w:r>
      <w:proofErr w:type="spellEnd"/>
      <w:r>
        <w:t>.</w:t>
      </w:r>
    </w:p>
    <w:p w:rsidR="00284F50" w:rsidRDefault="00284F50" w:rsidP="00284F50"/>
    <w:p w:rsidR="00284F50" w:rsidRDefault="00284F50" w:rsidP="00284F50">
      <w:r>
        <w:t xml:space="preserve">Druga kondygnacja nadziemna stanowić będzie w całości nową, niezależną konstrukcyjnie część budynku. Projektuje się ją jako strukturę opartą na systemie słupowo-ramowym (stalowym lub żelbetowym), posadowionym w sposób niezależny od istniejącego układu konstrukcyjnego, z wykorzystaniem własnych podpór oraz ram obwodowych „okrywających” istniejący budynek. Rozwiązanie to pozwala na ograniczenie ingerencji w istniejącą substancję budowlaną oraz zapewnia bezpieczne przeniesienie obciążeń z nowej kondygnacji bez nadmiernego obciążania istniejących fundamentów i ścian. Kondygnacja ta również przeznaczona będzie na funkcję sportową (korty do </w:t>
      </w:r>
      <w:proofErr w:type="spellStart"/>
      <w:r>
        <w:t>squash’a</w:t>
      </w:r>
      <w:proofErr w:type="spellEnd"/>
      <w:r>
        <w:t xml:space="preserve"> oraz przestrzenie towarzyszące), z wysokością około 9,0 m.</w:t>
      </w:r>
    </w:p>
    <w:p w:rsidR="00284F50" w:rsidRDefault="00284F50" w:rsidP="00284F50"/>
    <w:p w:rsidR="00284F50" w:rsidRDefault="00284F50" w:rsidP="00284F50">
      <w:r>
        <w:t>Łączna wysokość budynku po nadbudowie wyniesie około 22–23 m, co znacząco zmieni jego skalę przestrzenną i wzmocni jego rolę jako dominanty w lokalnym układzie urbanistycznym.</w:t>
      </w:r>
    </w:p>
    <w:p w:rsidR="00284F50" w:rsidRDefault="00284F50" w:rsidP="00284F50"/>
    <w:p w:rsidR="00284F50" w:rsidRDefault="00284F50" w:rsidP="00284F50">
      <w:r>
        <w:t>---</w:t>
      </w:r>
    </w:p>
    <w:p w:rsidR="00284F50" w:rsidRDefault="00284F50" w:rsidP="00284F50"/>
    <w:p w:rsidR="00284F50" w:rsidRDefault="00284F50" w:rsidP="00284F50">
      <w:r>
        <w:t>## **Rozwiązania architektoniczne i materiałowe**</w:t>
      </w:r>
    </w:p>
    <w:p w:rsidR="00284F50" w:rsidRDefault="00284F50" w:rsidP="00284F50"/>
    <w:p w:rsidR="00284F50" w:rsidRDefault="00284F50" w:rsidP="00284F50">
      <w:r>
        <w:t>Projektowana nadbudowa zostanie ukształtowana w sposób wyraźnie odróżniający ją od istniejącej części budynku, przy jednoczesnym zachowaniu spójności kompozycyjnej całego obiektu. Część istniejąca zachowa swój przemysłowy, surowy charakter, z możliwością renowacji elewacji i uporządkowania detalu architektonicznego. Zakłada się oczyszczenie i naprawę tynków, ewentualne ich ujednolicenie kolorystyczne oraz podkreślenie rytmu istniejących otworów okiennych.</w:t>
      </w:r>
    </w:p>
    <w:p w:rsidR="00284F50" w:rsidRDefault="00284F50" w:rsidP="00284F50"/>
    <w:p w:rsidR="00284F50" w:rsidRDefault="00284F50" w:rsidP="00284F50">
      <w:r>
        <w:t>Część nadbudowy zostanie zaprojektowana w stylistyce nowoczesnej, minimalistycznej, z wykorzystaniem prostych form i ograniczonej palety materiałowej. Przewiduje się zastosowanie dużych, jednolitych płaszczyzn elewacyjnych, możliwie lekkich wizualnie, wykonanych z paneli elewacyjnych, szkła lub blachy architektonicznej. Możliwe jest zastosowanie przeszkleń w formie pasm lub dużych otworów, zapewniających odpowiednie doświetlenie przestrzeni sportowych.</w:t>
      </w:r>
    </w:p>
    <w:p w:rsidR="00284F50" w:rsidRDefault="00284F50" w:rsidP="00284F50"/>
    <w:p w:rsidR="00284F50" w:rsidRDefault="00284F50" w:rsidP="00284F50">
      <w:r>
        <w:t>Wyraźne zróżnicowanie materiałowe pomiędzy częścią istniejącą a nadbudową pozwoli na czytelne odczytanie kolejnych etapów powstawania budynku oraz podkreśli jego industrialne pochodzenie.</w:t>
      </w:r>
    </w:p>
    <w:p w:rsidR="00284F50" w:rsidRDefault="00284F50" w:rsidP="00284F50"/>
    <w:p w:rsidR="00284F50" w:rsidRDefault="00284F50" w:rsidP="00284F50">
      <w:r>
        <w:t>---</w:t>
      </w:r>
    </w:p>
    <w:p w:rsidR="00284F50" w:rsidRDefault="00284F50" w:rsidP="00284F50"/>
    <w:p w:rsidR="00284F50" w:rsidRDefault="00284F50" w:rsidP="00284F50">
      <w:r>
        <w:t>## **Wnioski projektowe i konstrukcyjne**</w:t>
      </w:r>
    </w:p>
    <w:p w:rsidR="00284F50" w:rsidRDefault="00284F50" w:rsidP="00284F50"/>
    <w:p w:rsidR="00284F50" w:rsidRDefault="00284F50" w:rsidP="00284F50">
      <w:r>
        <w:t>Przyjęta koncepcja nadbudowy, zakładająca częściowe wykorzystanie istniejącej struktury oraz wprowadzenie niezależnego układu konstrukcyjnego dla najwyższej kondygnacji, stanowi rozwiązanie racjonalne z punktu widzenia technicznego i ekonomicznego. Minimalizuje ono zakres ingerencji w istniejący budynek, ogranicza ryzyko przeciążenia konstrukcji oraz umożliwia etapowanie realizacji inwestycji.</w:t>
      </w:r>
    </w:p>
    <w:p w:rsidR="00284F50" w:rsidRDefault="00284F50" w:rsidP="00284F50"/>
    <w:p w:rsidR="00284F50" w:rsidRDefault="00284F50" w:rsidP="00284F50">
      <w:r>
        <w:t>Realizacja zamierzenia wymagać będzie przeprowadzenia szczegółowej ekspertyzy technicznej istniejącego obiektu, w tym oceny nośności ścian, stropów i fundamentów, a także określenia zakresu niezbędnych wzmocnień. Kluczowe będzie również zaprojektowanie odpowiedniego układu komunikacji pionowej oraz spełnienie wymagań w zakresie ochrony przeciwpożarowej, akustyki i wentylacji dla funkcji sportowej i garażowej.</w:t>
      </w:r>
    </w:p>
    <w:p w:rsidR="00284F50" w:rsidRDefault="00284F50" w:rsidP="00284F50"/>
    <w:p w:rsidR="00284F50" w:rsidRDefault="00284F50" w:rsidP="0079568C">
      <w:bookmarkStart w:id="0" w:name="_GoBack"/>
      <w:bookmarkEnd w:id="0"/>
    </w:p>
    <w:p w:rsidR="0079568C" w:rsidRDefault="0079568C" w:rsidP="0079568C"/>
    <w:sectPr w:rsidR="007956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F02"/>
    <w:rsid w:val="001C129E"/>
    <w:rsid w:val="00284F50"/>
    <w:rsid w:val="003878CA"/>
    <w:rsid w:val="00491EC7"/>
    <w:rsid w:val="00793F02"/>
    <w:rsid w:val="0079568C"/>
    <w:rsid w:val="00F8590F"/>
    <w:rsid w:val="00FD13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E4E8CC-4C5E-49B3-BBBD-6DF08AB95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93F0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82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2090</Words>
  <Characters>12541</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dc:creator>
  <cp:keywords/>
  <dc:description/>
  <cp:lastModifiedBy>Grzegorz</cp:lastModifiedBy>
  <cp:revision>2</cp:revision>
  <dcterms:created xsi:type="dcterms:W3CDTF">2026-04-09T11:47:00Z</dcterms:created>
  <dcterms:modified xsi:type="dcterms:W3CDTF">2026-04-09T11:47:00Z</dcterms:modified>
</cp:coreProperties>
</file>